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E4" w:rsidRPr="009B6B7F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rozdziału 8a ustawy z dnia 7 września 1991 r. o systemie oświaty (Dz. U. z 20</w:t>
      </w:r>
      <w:r w:rsidR="00F916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9767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34421">
        <w:rPr>
          <w:rFonts w:ascii="Times New Roman" w:eastAsia="Times New Roman" w:hAnsi="Times New Roman" w:cs="Times New Roman"/>
          <w:sz w:val="24"/>
          <w:szCs w:val="24"/>
          <w:lang w:eastAsia="pl-PL"/>
        </w:rPr>
        <w:t>327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uczniom przysługuje prawo do pomocy materialnej.</w:t>
      </w:r>
    </w:p>
    <w:p w:rsidR="006B22E4" w:rsidRPr="009B6B7F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udzielanej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-zmniejszenie różnic w dostępie do edukacji,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-umożliwienie pokonywania barier dostępu do edukacji wynikających z trudnej sytuacji materialnej ucznia,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-wspieranie edukacji uczniów zdolnych.</w:t>
      </w:r>
    </w:p>
    <w:p w:rsidR="006B22E4" w:rsidRPr="009B6B7F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pomocy </w:t>
      </w:r>
      <w:r w:rsidRPr="00286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materialnej</w:t>
      </w:r>
      <w:r w:rsidRPr="00286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charakterze socjalnym</w:t>
      </w:r>
      <w:r w:rsidR="002865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stypendia szkolne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zasiłek szkolny</w:t>
      </w:r>
    </w:p>
    <w:p w:rsidR="0031039F" w:rsidRPr="009B6B7F" w:rsidRDefault="006B22E4" w:rsidP="003103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szkolne 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może otrzymać uczeń, zamieszkały na terenie miasta Kalisza,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 (art. 90d ust. 1 ustawy z dnia 7 września 1991 r. o systemie oświaty). </w:t>
      </w:r>
    </w:p>
    <w:p w:rsidR="0031039F" w:rsidRPr="00F95547" w:rsidRDefault="006B22E4" w:rsidP="003103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dochodu na osobę w rodzinie ucznia uprawniająca do ubiegania się o stypendium nie może być większa niż kwota, o której mowa w art. 8 ust. 1 pkt 2 ustawy z dnia 12 marca 2004 r. o pomocy społecznej (</w:t>
      </w:r>
      <w:r w:rsidR="003A150D"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334421">
        <w:rPr>
          <w:rFonts w:ascii="Times New Roman" w:eastAsia="Times New Roman" w:hAnsi="Times New Roman" w:cs="Times New Roman"/>
          <w:sz w:val="24"/>
          <w:szCs w:val="24"/>
          <w:lang w:eastAsia="pl-PL"/>
        </w:rPr>
        <w:t>2019.1507</w:t>
      </w:r>
      <w:r w:rsidR="003A150D"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późn. zm.)</w:t>
      </w: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F95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ona </w:t>
      </w:r>
      <w:r w:rsidR="003A150D" w:rsidRPr="00F95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obecnie 5</w:t>
      </w:r>
      <w:r w:rsidR="0033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3A150D" w:rsidRPr="00F95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F95547" w:rsidRPr="00F95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netto.</w:t>
      </w:r>
    </w:p>
    <w:p w:rsidR="0031039F" w:rsidRDefault="006B22E4" w:rsidP="003103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ustalana jest na zasadach określonych w art. 8 ust. 3 – 13 ustawy z dnia 12 marca 2004 roku o pomocy społecznej</w:t>
      </w:r>
      <w:r w:rsidR="0031039F" w:rsidRP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(przytoczony poniżej)</w:t>
      </w:r>
    </w:p>
    <w:p w:rsidR="00C53597" w:rsidRPr="005377AC" w:rsidRDefault="0031039F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 8.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53597"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</w:t>
      </w:r>
      <w:r w:rsidR="00C53597" w:rsidRPr="005377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dochód</w:t>
      </w:r>
      <w:r w:rsidR="00C53597"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C53597" w:rsidRPr="005377AC" w:rsidRDefault="00C53597" w:rsidP="00C5359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1)miesięczne obciążenie podatkiem dochodowym od osób fizycznych;</w:t>
      </w:r>
    </w:p>
    <w:p w:rsidR="00C53597" w:rsidRPr="005377AC" w:rsidRDefault="00C53597" w:rsidP="00C5359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2)składki na ubezpieczenie zdrowotne określone w </w:t>
      </w:r>
      <w:hyperlink r:id="rId5" w:anchor="/search-hypertext/17087802_art(8)_1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świadczeniach opieki zdrowotnej finansowanych ze środków publicznych oraz ubezpieczenia społeczne określone w odrębnych </w:t>
      </w:r>
      <w:hyperlink r:id="rId6" w:anchor="/search-hypertext/17087802_art(8)_2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C53597" w:rsidRPr="005377AC" w:rsidRDefault="00C53597" w:rsidP="00C5359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3)kwotę alimentów świadczonych na rzecz innych osób.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4. Do dochodu ustalonego zgodnie z ust. 3 </w:t>
      </w:r>
      <w:r w:rsidRPr="005377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nie wlicza się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C53597" w:rsidRPr="005377AC" w:rsidRDefault="00C53597" w:rsidP="00C5359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1)jednorazowego pieniężnego świadczenia socjalnego;</w:t>
      </w:r>
    </w:p>
    <w:p w:rsidR="00C53597" w:rsidRPr="005377AC" w:rsidRDefault="00C53597" w:rsidP="00C5359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2)zasiłku celowego;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3)pomocy materialnej mającej charakter socjalny albo motywacyjny, przyznawanej na podstawie </w:t>
      </w:r>
      <w:hyperlink r:id="rId7" w:anchor="/search-hypertext/17087802_art(8)_8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przepisów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systemie oświaty;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4)wartości świadczenia w naturze;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5)świadczenia przysługującego osobie bezrobotnej na podstawie </w:t>
      </w:r>
      <w:hyperlink r:id="rId8" w:anchor="/search-hypertext/17087802_art(8)_3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przepisów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promocji zatrudnienia i instytucjach rynku pracy z tytułu wykonywania prac społecznie użytecznych;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5a)świadczenia pieniężnego, o którym mowa w </w:t>
      </w:r>
      <w:hyperlink r:id="rId9" w:anchor="/document/18196005?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ustawie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20 marca 2015 r. o działaczach opozycji antykomunistycznej oraz osobach represjonowanych z powodów politycznych (Dz. U. z 2018 r. poz. 690 oraz z 2019 r. poz. 730, 752 i 992), i pomocy pieniężnej, o której mowa w </w:t>
      </w:r>
      <w:hyperlink r:id="rId10" w:anchor="/document/16794036?unitId=art(19)ust(2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19 ust. 2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24 stycznia 1991 r. o kombatantach oraz niektórych osobach będących ofiarami represji i okresu powojennego (Dz. U. z 2018 r. poz. 276 oraz z 2019 r. poz. 752), w </w:t>
      </w:r>
      <w:hyperlink r:id="rId11" w:anchor="/document/16796241?unitId=art(7(a))ust(2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7a ust. 2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2014 r. poz. 1373 oraz z 2019 r. poz. 752), w </w:t>
      </w:r>
      <w:hyperlink r:id="rId12" w:anchor="/document/16797704?unitId=art(5(a))ust(2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5a ust. 2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31 maja 1996 r. o osobach deportowanych do pracy przymusowej oraz osadzonych w obozach pracy przez III Rzeszę i Związek Socjalistycznych Republik Radzieckich (Dz. U. z 2019 r. poz. 1168), w </w:t>
      </w:r>
      <w:hyperlink r:id="rId13" w:anchor="/document/17319837?unitId=art(10(a))ust(2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10a ust. 2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16 listopada 2006 r. o świadczeniu pieniężnym i uprawnieniach przysługujących cywilnym niewidomym ofiarom działań wojennych (Dz. U. poz. 1824, z 2010 r. poz. 1465, z 2011 r. poz. 696 oraz z 2019 r. poz. 752) oraz w </w:t>
      </w:r>
      <w:hyperlink r:id="rId14" w:anchor="/document/17319837?unitId=art(10)ust(2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10 ust. 2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20 marca 2015 r. o działaczach opozycji antykomunistycznej oraz osobach represjonowanych z powodów politycznych;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6)dochodu z powierzchni użytków rolnych poniżej 1 ha przeliczeniowego;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7)świadczenia wychowawczego, o którym mowa w </w:t>
      </w:r>
      <w:hyperlink r:id="rId15" w:anchor="/document/18282250?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ustawie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11 lutego 2016 r. o pomocy państwa w wychowywaniu dzieci (Dz. U. z 2018 r. poz. 2134, z późn. zm.), oraz dodatku wychowawczego, o którym mowa w </w:t>
      </w:r>
      <w:hyperlink r:id="rId16" w:anchor="/document/17720793?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ustawie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9 czerwca 2011 r. o wspieraniu rodziny i systemie pieczy zastępczej (Dz. U. z 2019 r. poz. 1111 i 924);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8)świadczenia pieniężnego, o którym mowa w </w:t>
      </w:r>
      <w:hyperlink r:id="rId17" w:anchor="/document/17381682?unitId=art(8(a))ust(1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8a ust. 1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7 września 2007 r. o Karcie Polaka (Dz. U. z 2018 r. poz. 1272 i 1669 oraz z 2019 r. poz. 1095);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9)świadczenia pieniężnego przyznawanego na podstawie </w:t>
      </w:r>
      <w:hyperlink r:id="rId18" w:anchor="/document/18796418?unitId=art(9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9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22 listopada 2018 r. o grobach weteranów walk o wolność i niepodległość Polski (Dz. U. poz. 2529);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10)nagrody specjalnej Prezesa Rady Ministrów przyznawanej na podstawie </w:t>
      </w:r>
      <w:hyperlink r:id="rId19" w:anchor="/document/16797801?unitId=art(31(a)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31a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8 sierpnia 1996 r. o Radzie Ministrów (Dz. U. z 2019 r. poz. 1171).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4a.  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4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W przypadku dochodu ustalonego zgodnie z ust. 3 i 4 na potrzeby ustalenia prawa do świadczenia pieniężnego oraz opłaty wnoszonej przez osoby, o których mowa w art. 61 ust. 2 pkt 2, w dochodzie osoby lub rodziny nie uwzględnia się świadczenia uzupełniającego, o którym mowa w </w:t>
      </w:r>
      <w:hyperlink r:id="rId20" w:anchor="/document/18885415?unitId=art(1)ust(1)&amp;cm=DOCUMENT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art. 1 ust. 1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31 lipca 2019 r. o świadczeniu uzupełniającym dla osób niezdolnych do samodzielnej egzystencji (Dz. U. poz. 1622).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 W stosunku do </w:t>
      </w:r>
      <w:r w:rsidRPr="005377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osób prowadzących pozarolniczą działalność gospodarczą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opodatkowaną podatkiem dochodowym od osób fizycznych na zasadach określonych w </w:t>
      </w:r>
      <w:hyperlink r:id="rId21" w:anchor="/search-hypertext/17087802_art(8)_4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o podatku dochodowym od osób fizycznych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za dochód przyjmuje się przychód z tej działalności pomniejszony o koszty uzyskania przychodu, obciążenie podatkiem należnym określonym w </w:t>
      </w:r>
      <w:hyperlink r:id="rId22" w:anchor="/search-hypertext/17087802_art(8)_9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podatku dochodowym od osób fizycznych i składkami na ubezpieczenie zdrowotne określonymi w </w:t>
      </w:r>
      <w:hyperlink r:id="rId23" w:anchor="/search-hypertext/17087802_art(8)_5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24" w:anchor="/search-hypertext/17087802_art(8)_6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opodatkowaną na zasadach określonych w </w:t>
      </w:r>
      <w:hyperlink r:id="rId25" w:anchor="/search-hypertext/17087802_art(8)_7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o zryczałtowanym podatku dochodowym od niektórych przychodów osiąganych przez osoby fizyczne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za dochód przyjmuje się kwotę zadeklarowaną w oświadczeniu tej osoby.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 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7. 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Wysokość dochodu z pozarolniczej działalności gospodarczej w przypadku prowadzenia działalności opodatkowanej na zasadach określonych w </w:t>
      </w:r>
      <w:hyperlink r:id="rId26" w:anchor="/search-hypertext/17087802_art(8)_4?pit=2020-09-03" w:tgtFrame="_blank" w:history="1">
        <w:r w:rsidRPr="005377AC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przepisach</w:t>
        </w:r>
      </w:hyperlink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o podatku dochodowym od osób fizycznych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ustala się na podstawie zaświadczenia wydanego przez naczelnika właściwego urzędu skarbowego, zawierającego informację o wysokości: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1)przychodu;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2)kosztów uzyskania przychodu;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3)różnicy pomiędzy przychodem a kosztami jego uzyskania;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4)dochodów z innych źródeł niż pozarolnicza działalność gospodarcza w przypadkach, o których mowa w ust. 6;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5)odliczonych od dochodu składek na ubezpieczenia społeczne;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6)należnego podatku;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7)odliczonych od podatku składek na ubezpieczenie zdrowotne związanych z prowadzeniem pozarolniczej działalności gospodarczej.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8. 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Wysokość dochodu z pozarolniczej działalności gospodarczej w przypadku prowadzenia działalności na zasadach określonych w przepisach o zryczałtowanym podatku dochodowym od niektórych przychodów osiąganych przez osoby fizyczne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9. Przyjmuje się, że z 1 ha przeliczeniowego uzyskuje się dochód miesięczny w wysokości </w:t>
      </w:r>
      <w:r w:rsidRPr="00537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308 zł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5</w:t>
      </w: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 Dochody z pozarolniczej działalności gospodarczej i z ha przeliczeniowych oraz z innych źródeł sumuje się.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 W przypadku uzyskania w ciągu 12 miesięcy poprzedzających miesiąc złożenia wniosku lub w okresie pobierania świadczenia z pomocy społecznej dochodu jednorazowego przekraczającego pięciokrotnie kwoty: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1)kryterium dochodowego osoby samotnie gospodarującej, w przypadku osoby samotnie gospodarującej,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2)kryterium dochodowego rodziny, w przypadku osoby w rodzinie</w:t>
      </w:r>
    </w:p>
    <w:p w:rsidR="00C53597" w:rsidRPr="005377AC" w:rsidRDefault="00C53597" w:rsidP="006E48AE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kwotę tego dochodu rozlicza się w równych częściach na 12 kolejnych miesięcy, poczynając od miesiąca, w którym dochód został wypłacony.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 W przypadku uzyskania jednorazowo dochodu należnego za dany okres, kwotę tego dochodu uwzględnia się w dochodzie osoby lub rodziny przez okres, za który uzyskano ten dochód.</w:t>
      </w:r>
    </w:p>
    <w:p w:rsidR="00C53597" w:rsidRPr="005377AC" w:rsidRDefault="00C53597" w:rsidP="00C535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 W przypadku uzyskiwania dochodu w walucie obcej, wysokość tego dochodu ustala się według średniego kursu Narodowego Banku Polskiego z dnia wydania decyzji administracyjnej w sprawie świadczenia z pomocy społecznej.</w:t>
      </w:r>
    </w:p>
    <w:p w:rsidR="0031039F" w:rsidRPr="006B22E4" w:rsidRDefault="0031039F" w:rsidP="00C5359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szkolne przysługuje: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uczniom szkół publicznych i </w:t>
      </w: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niepublicznych o uprawnieniach szkół publicznych dla młodzieży i dla dorosłych oraz słuchaczom publicznych kolegiów nauczycielskich, nauczycielskich kolegiów języków obcych i kolegiów pracowników służb społecznych – do czasu ukończenia kształcenia, nie dłużej jednak niż do ukończenia 24 roku życia;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wychowankom publicznych i </w:t>
      </w: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niepublicznych ośrodków umożliwiających dzieciom i młodzieży, o których mowa w art. 16 ust. 7 (ustawy o systemie oświaty ), a także dzieciom i młodzieży upośledzonym umysłowo ze sprzężonymi niepełnosprawnościami realizację odpowiednio obowiązku szkolnego i obowiązku nauki, do czasu ukończenia realizacji obowiązku nauki;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uczniom szkół niepublicznych nieposiadających uprawnień szkół publicznych dla młodzieży i dla dorosłych, do czasu ukończenia realizacji obowiązku nauki;</w:t>
      </w: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  <w:t>- słuchaczom niepublicznych kolegiów nauczycielskich i nauczycielskich kolegiów języków obcych - do czasu ukończenia kształcenia, nie dłużej jednak niż do ukończenia 24 roku życia.</w:t>
      </w:r>
    </w:p>
    <w:p w:rsidR="006B22E4" w:rsidRPr="006B22E4" w:rsidRDefault="006B22E4" w:rsidP="003103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nie przysługuje uczniowi/słuchaczowi, który otrzymuje inne stypendium o charakterze socjalnym ze środków publicznych. Wyjątkiem od zasady jest sytuacja kiedy uczeń, który otrzymuje inne stypendium o charakterze socjalnym ze środków publicznych, może otrzymać stypendium szkolne w wysokości, która łącznie z innym stypendium o charakterze socjalnym ze środków publicznych nie przekracza w roku szkolnym dwudziestokrotności kwoty, o której mowa w art. 6 ust. 2 pkt 2 ustawy z dnia 28 listopada 2003</w:t>
      </w:r>
      <w:r w:rsidR="00310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świadczeniach rodzinnych , 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słuchaczy kolegiów nauczycielskich, nauczycielskich kolegiów języków obcych i kolegiów pracowników służb społecznych - osiemnastokrotności kwoty, o której mowa w art. 6 ust. 2 pkt 2 ustawy z dnia 28 listopada 2003 r. o świadczeniach rodzinnych </w:t>
      </w:r>
      <w:r w:rsidR="0031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7665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stypendium dla ucznia lub słuchacza określona została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XXV/324/2012 Rady Miejskiej Kalisza z dnia 28 czerwca 2012 r. w sprawie uchwalenia regulaminu udzielania pomocy materialnej o charakterze socjalnym dla uczniów zamieszkałych na terenie miasta Kalisza. Zgodnie z ustawą o </w:t>
      </w:r>
      <w:r w:rsidRPr="003A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oświaty </w:t>
      </w: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miesięczna wysokość stypendium nie może być niższa </w:t>
      </w:r>
      <w:r w:rsidR="00517665"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(obecnie) </w:t>
      </w: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niż </w:t>
      </w:r>
      <w:r w:rsidR="00DE5C54"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99,20</w:t>
      </w: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i nie większa niż 2</w:t>
      </w:r>
      <w:r w:rsidR="003A150D"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537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stypendium uzależniona będzie od liczby wniosków oraz wielkości dotacji celowej jakie miasto Kalisz uzyska na pomoc materialną dla uczniów. Stypendium szkolne jest przyznawane na okres nie krótszy niż miesiąc i nie dłuższy niż 10 miesięcy w danym roku szkolnym, a w przypadku słuchaczy kolegiów nauczycielskich, nauczycielskich kolegiów języków obcych i kolegiów pracowników służb społecznych - na okres nie krótszy niż miesiąc i nie dłuższy niż 9 miesięcy w danym roku szkolnym</w:t>
      </w:r>
      <w:r w:rsidRPr="003A15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2E4" w:rsidRPr="006B22E4" w:rsidRDefault="006B22E4" w:rsidP="00517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może być udzielane w formie:</w:t>
      </w:r>
    </w:p>
    <w:p w:rsidR="006B22E4" w:rsidRPr="006B22E4" w:rsidRDefault="006B22E4" w:rsidP="00517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1.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pomocy rzeczowej o charakterze edukacyjnym, w tym w szczególności zakupu podręczników;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całkowitego lub częściowego pokrycia kosztów związanych z pobieraniem nauki poza miejscem zamieszkania w przypadku uczniów szkół ponadgimnazjalnych oraz słuchaczy koleg</w:t>
      </w:r>
      <w:r w:rsid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t>iów;</w:t>
      </w:r>
      <w:r w:rsid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świadczenia pieniężnego </w:t>
      </w:r>
      <w:r w:rsidR="008A1C89" w:rsidRP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organ przyznający stypendium</w:t>
      </w:r>
      <w:r w:rsid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="008A1C89" w:rsidRP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</w:t>
      </w:r>
      <w:r w:rsidR="008A1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szkolny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może być przyznany uczniowi znajdującemu się przejściowo w trudnej sytuacji materialnej z powodu zdarzenia losowego. Zasiłek szkolny może być przyznany w formie świadczenia pieniężnego na pokrycie wydatków związanych z procesem edukacyjnym lub w formie pomocy rzeczowej o charakterze edukacyjnym, raz lub kilka razy w roku, niezależnie od otrzymywanego stypendium szkolnego. Wysokość zasiłku szkolnego nie może przekroczyć jednorazowo kwoty stanowiącej pięciokrotność kwoty, o której mowa w art. 6 ust. 2 pkt 2 ustawy z dnia 28 listopada 2003 r. o świadczeniach rodzinnych. tj. </w:t>
      </w:r>
      <w:r w:rsidR="0051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3A150D" w:rsidRPr="003A150D">
        <w:rPr>
          <w:rFonts w:ascii="Times New Roman" w:eastAsia="Times New Roman" w:hAnsi="Times New Roman" w:cs="Times New Roman"/>
          <w:sz w:val="24"/>
          <w:szCs w:val="24"/>
          <w:lang w:eastAsia="pl-PL"/>
        </w:rPr>
        <w:t>620,00</w:t>
      </w:r>
      <w:r w:rsidRPr="003A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 o charakterze socjalnym mogą być przyznawane na: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wniosek rodziców ucznia albo pełnoletniego ucznia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wniosek odpowiedniego dyrektora szkoły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może być przyznane z urzędu.</w:t>
      </w:r>
    </w:p>
    <w:p w:rsidR="006E48AE" w:rsidRDefault="006B22E4" w:rsidP="005C36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7A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Wnioski o przyznawanie</w:t>
      </w: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A504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stypendium szkolnego</w:t>
      </w:r>
      <w:r w:rsidR="006E48AE" w:rsidRPr="00A504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lub zasiłku szkolnego</w:t>
      </w:r>
      <w:r w:rsidR="006E48AE"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dla uczniów zamieszkałych na terenie miasta Kalisza:</w:t>
      </w:r>
    </w:p>
    <w:p w:rsidR="005C365A" w:rsidRDefault="006E48AE" w:rsidP="00A5049C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uczących się w szkołach publicznych, którego organem założycielskim jest Miasto Kalisz </w:t>
      </w:r>
      <w:r w:rsidR="006B22E4" w:rsidRPr="00A50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składać</w:t>
      </w:r>
      <w:r w:rsidR="006B22E4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2E4" w:rsidRPr="006B2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sekretariatach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tych </w:t>
      </w:r>
      <w:r w:rsidR="006B22E4" w:rsidRPr="006B2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w terminie do</w:t>
      </w:r>
      <w:r w:rsidR="006B22E4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2E4" w:rsidRPr="006B2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9C" w:rsidRDefault="006E48AE" w:rsidP="00A5049C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4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- uczących się w szkołach niepublicznych, którego organem założycielskim jest inny podmiot </w:t>
      </w:r>
      <w:r w:rsidR="00A5049C" w:rsidRPr="00537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uczących się w szkołach poza Kaliszem </w:t>
      </w:r>
      <w:r w:rsidR="00A5049C" w:rsidRPr="00A504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należy składać w Wydziale Edukacji Urzędu Miasta Kalisza przy ul. Kościuszki 1a, w terminie do dnia 15 września,</w:t>
      </w:r>
      <w:r w:rsidR="00A5049C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2E4" w:rsidRPr="006B22E4" w:rsidRDefault="00A5049C" w:rsidP="005C36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22E4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słuchaczy kolegiów nauczycielskich i nauczycielskich kolegiów języków obcych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złożenia wniosku upływa </w:t>
      </w:r>
      <w:r w:rsidR="006B22E4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15 października.</w:t>
      </w:r>
      <w:r w:rsidR="006B22E4"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wniosku należy dołączyć dokumenty (zaświadczenia lub oświadczenia) potwierdzające dochód uzyskany w miesiącu poprzedzającym miesiąc złożenia wniosku lub w przypadku utraty dochodu</w:t>
      </w:r>
      <w:r w:rsid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miesiąca, w którym wniosek został złożony.</w:t>
      </w: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stypendium szkolne dla ucznia, którego rodzina korzysta ze świadczeń pieniężnych z MOPS-u, zamiast zaświadczenia albo oświadczenia o wysokości dochodów przedkłada się zaświadczenie albo oświadczenie o korzystaniu ze świadczeń pieniężnych z pomocy społecznej</w:t>
      </w: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90 n ust 5a ustawy o systemie oświaty składając oświadczen</w:t>
      </w:r>
      <w:r w:rsidR="009B6B7F">
        <w:rPr>
          <w:rFonts w:ascii="Times New Roman" w:eastAsia="Times New Roman" w:hAnsi="Times New Roman" w:cs="Times New Roman"/>
          <w:sz w:val="24"/>
          <w:szCs w:val="24"/>
          <w:lang w:eastAsia="pl-PL"/>
        </w:rPr>
        <w:t>ie należy zawrzeć w nim klauzulę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„ Jestem świadomy odpowiedzialności karnej za złożenie fałszywego oświadczenia”. </w:t>
      </w:r>
    </w:p>
    <w:p w:rsidR="006B22E4" w:rsidRPr="006B22E4" w:rsidRDefault="006B22E4" w:rsidP="006B22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wniosku dostępne są na stronie internetowej Miasta Kalisza: </w:t>
      </w:r>
      <w:hyperlink r:id="rId27" w:tgtFrame="_blank" w:history="1">
        <w:r w:rsidRPr="006B2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www.Kalisz.pl</w:t>
        </w:r>
      </w:hyperlink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</w:t>
      </w:r>
      <w:r w:rsidR="00A5049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</w:t>
      </w:r>
      <w:r w:rsidRPr="006B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F31" w:rsidRDefault="00D56F31"/>
    <w:sectPr w:rsidR="00D56F31" w:rsidSect="006B22E4">
      <w:pgSz w:w="11906" w:h="16838"/>
      <w:pgMar w:top="624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818A8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A42AF3"/>
    <w:multiLevelType w:val="multilevel"/>
    <w:tmpl w:val="DDE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4"/>
    <w:rsid w:val="00166BC2"/>
    <w:rsid w:val="00224790"/>
    <w:rsid w:val="002865C1"/>
    <w:rsid w:val="0031039F"/>
    <w:rsid w:val="00334421"/>
    <w:rsid w:val="003A150D"/>
    <w:rsid w:val="00517665"/>
    <w:rsid w:val="005377AC"/>
    <w:rsid w:val="005C365A"/>
    <w:rsid w:val="00624D24"/>
    <w:rsid w:val="006B06BD"/>
    <w:rsid w:val="006B22E4"/>
    <w:rsid w:val="006E48AE"/>
    <w:rsid w:val="008A1C89"/>
    <w:rsid w:val="009056B9"/>
    <w:rsid w:val="00971487"/>
    <w:rsid w:val="009767D4"/>
    <w:rsid w:val="009B6B7F"/>
    <w:rsid w:val="00A40766"/>
    <w:rsid w:val="00A5049C"/>
    <w:rsid w:val="00A72566"/>
    <w:rsid w:val="00C53597"/>
    <w:rsid w:val="00C663AD"/>
    <w:rsid w:val="00D56F31"/>
    <w:rsid w:val="00DE5C54"/>
    <w:rsid w:val="00EE0902"/>
    <w:rsid w:val="00EF348F"/>
    <w:rsid w:val="00F916C4"/>
    <w:rsid w:val="00F92493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84CB-4FA8-47AB-B4FC-749D404F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02"/>
  </w:style>
  <w:style w:type="paragraph" w:styleId="Nagwek1">
    <w:name w:val="heading 1"/>
    <w:basedOn w:val="Normalny"/>
    <w:next w:val="Normalny"/>
    <w:link w:val="Nagwek1Znak"/>
    <w:uiPriority w:val="9"/>
    <w:qFormat/>
    <w:rsid w:val="00EE090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90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090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09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09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09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09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09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09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9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E090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E090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090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090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090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0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09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0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0902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0902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090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090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E090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EE090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EE0902"/>
    <w:rPr>
      <w:i/>
      <w:iCs/>
      <w:color w:val="auto"/>
    </w:rPr>
  </w:style>
  <w:style w:type="paragraph" w:styleId="Bezodstpw">
    <w:name w:val="No Spacing"/>
    <w:uiPriority w:val="1"/>
    <w:qFormat/>
    <w:rsid w:val="00EE090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EE090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090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090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090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E090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E090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E090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E090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E090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09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53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6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8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9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7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8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5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5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6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2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9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0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1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1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0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54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2446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4</cp:revision>
  <dcterms:created xsi:type="dcterms:W3CDTF">2020-09-03T07:11:00Z</dcterms:created>
  <dcterms:modified xsi:type="dcterms:W3CDTF">2020-09-03T08:30:00Z</dcterms:modified>
</cp:coreProperties>
</file>